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8320DA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8320DA" w:rsidRDefault="0083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8320DA">
              <w:rPr>
                <w:rFonts w:ascii="Times New Roman" w:hAnsi="Times New Roman"/>
                <w:sz w:val="2"/>
                <w:szCs w:val="2"/>
              </w:rPr>
              <w:t>\ql</w:t>
            </w:r>
            <w:r w:rsidRPr="008320DA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8320DA" w:rsidRDefault="0083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8320DA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8320DA" w:rsidRDefault="0083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8320DA">
              <w:rPr>
                <w:rFonts w:ascii="Tahoma" w:hAnsi="Tahoma" w:cs="Tahoma"/>
                <w:sz w:val="48"/>
                <w:szCs w:val="48"/>
              </w:rPr>
              <w:t>Приказ Минтруда России от 18.11.2014 N 889н</w:t>
            </w:r>
            <w:r w:rsidRPr="008320DA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8320DA">
              <w:rPr>
                <w:rFonts w:ascii="Tahoma" w:hAnsi="Tahoma" w:cs="Tahoma"/>
                <w:sz w:val="48"/>
                <w:szCs w:val="48"/>
              </w:rPr>
              <w:t>Об утверждении рекомендаций по организации межведомственного взаимодействия и</w:t>
            </w:r>
            <w:r w:rsidRPr="008320DA">
              <w:rPr>
                <w:rFonts w:ascii="Tahoma" w:hAnsi="Tahoma" w:cs="Tahoma"/>
                <w:sz w:val="48"/>
                <w:szCs w:val="48"/>
              </w:rPr>
              <w:t>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</w:t>
            </w:r>
            <w:r w:rsidRPr="008320DA">
              <w:rPr>
                <w:rFonts w:ascii="Tahoma" w:hAnsi="Tahoma" w:cs="Tahoma"/>
                <w:sz w:val="48"/>
                <w:szCs w:val="48"/>
              </w:rPr>
              <w:t>ым услугам (социальном сопровождении)</w:t>
            </w:r>
            <w:bookmarkEnd w:id="0"/>
            <w:r w:rsidRPr="008320DA">
              <w:rPr>
                <w:rFonts w:ascii="Tahoma" w:hAnsi="Tahoma" w:cs="Tahoma"/>
                <w:sz w:val="48"/>
                <w:szCs w:val="48"/>
              </w:rPr>
              <w:t>"</w:t>
            </w:r>
          </w:p>
          <w:p w:rsidR="00000000" w:rsidRPr="008320DA" w:rsidRDefault="0083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8320DA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8320DA" w:rsidRDefault="0083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320DA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320DA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8320D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8320D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8320DA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320D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8320D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8320DA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8320DA" w:rsidRDefault="0083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32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8320DA">
      <w:pPr>
        <w:pStyle w:val="ConsPlusNormal"/>
        <w:jc w:val="both"/>
        <w:outlineLvl w:val="0"/>
      </w:pPr>
    </w:p>
    <w:p w:rsidR="00000000" w:rsidRDefault="008320DA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8320DA">
      <w:pPr>
        <w:pStyle w:val="ConsPlusNormal"/>
        <w:jc w:val="center"/>
        <w:rPr>
          <w:b/>
          <w:bCs/>
        </w:rPr>
      </w:pP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от 18 ноября 2014 г. N 889н</w:t>
      </w:r>
    </w:p>
    <w:p w:rsidR="00000000" w:rsidRDefault="008320DA">
      <w:pPr>
        <w:pStyle w:val="ConsPlusNormal"/>
        <w:jc w:val="center"/>
        <w:rPr>
          <w:b/>
          <w:bCs/>
        </w:rPr>
      </w:pP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РЕКОМЕНДАЦИЙ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ПО ОРГАНИЗАЦИИ МЕЖВЕДОМСТВЕННОГО ВЗАИМОДЕЙСТВИЯ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ИСПОЛНИТЕЛЬНЫХ ОРГАНОВ ГОСУДАРСТВЕННОЙ ВЛАСТИ СУБЪЕКТОВ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ПРИ ПР</w:t>
      </w:r>
      <w:r>
        <w:rPr>
          <w:b/>
          <w:bCs/>
        </w:rPr>
        <w:t>ЕДОСТАВЛЕНИИ СОЦИАЛЬНЫХ УСЛУГ,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ПРИ СОДЕЙСТВИИ В ПРЕДОСТАВЛЕНИИ МЕДИЦИНСКОЙ,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ПСИХОЛОГИЧЕСКОЙ, ПЕДАГОГИЧЕСКОЙ, ЮРИДИЧЕСКОЙ, СОЦИАЛЬНОЙ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ПОМОЩИ, НЕ ОТНОСЯЩЕЙСЯ К СОЦИАЛЬНЫМ УСЛУГАМ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(СОЦИАЛЬНОМ СОПРОВОЖДЕНИИ)</w:t>
      </w: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5.2.97(11)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</w:t>
      </w:r>
      <w:r>
        <w:t>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000000" w:rsidRDefault="008320D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2" w:tooltip="Ссылка на текущий документ" w:history="1">
        <w:r>
          <w:rPr>
            <w:color w:val="0000FF"/>
          </w:rPr>
          <w:t>рекомендации</w:t>
        </w:r>
      </w:hyperlink>
      <w:r>
        <w:t xml:space="preserve">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</w:t>
      </w:r>
      <w:r>
        <w:t>, психологической, педагогической, юридической, социальной помощи, не относящейся к социальным услугам (социальном сопровождении).</w:t>
      </w:r>
    </w:p>
    <w:p w:rsidR="00000000" w:rsidRDefault="008320DA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jc w:val="right"/>
      </w:pPr>
      <w:r>
        <w:t>Министр</w:t>
      </w:r>
    </w:p>
    <w:p w:rsidR="00000000" w:rsidRDefault="008320DA">
      <w:pPr>
        <w:pStyle w:val="ConsPlusNormal"/>
        <w:jc w:val="right"/>
      </w:pPr>
      <w:r>
        <w:t>М.А.ТОПИЛИН</w:t>
      </w: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jc w:val="right"/>
        <w:outlineLvl w:val="0"/>
      </w:pPr>
      <w:bookmarkStart w:id="2" w:name="Par26"/>
      <w:bookmarkEnd w:id="2"/>
      <w:r>
        <w:t>Утверждены</w:t>
      </w:r>
    </w:p>
    <w:p w:rsidR="00000000" w:rsidRDefault="008320DA">
      <w:pPr>
        <w:pStyle w:val="ConsPlusNormal"/>
        <w:jc w:val="right"/>
      </w:pPr>
      <w:r>
        <w:t>Приказом Министерства труда</w:t>
      </w:r>
    </w:p>
    <w:p w:rsidR="00000000" w:rsidRDefault="008320DA">
      <w:pPr>
        <w:pStyle w:val="ConsPlusNormal"/>
        <w:jc w:val="right"/>
      </w:pPr>
      <w:r>
        <w:t>и социальной защиты</w:t>
      </w:r>
    </w:p>
    <w:p w:rsidR="00000000" w:rsidRDefault="008320DA">
      <w:pPr>
        <w:pStyle w:val="ConsPlusNormal"/>
        <w:jc w:val="right"/>
      </w:pPr>
      <w:r>
        <w:t>Российской Федерации</w:t>
      </w:r>
    </w:p>
    <w:p w:rsidR="00000000" w:rsidRDefault="008320DA">
      <w:pPr>
        <w:pStyle w:val="ConsPlusNormal"/>
        <w:jc w:val="right"/>
      </w:pPr>
      <w:r>
        <w:t>от 18 ноября 2014 г. N 889н</w:t>
      </w: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jc w:val="center"/>
        <w:rPr>
          <w:b/>
          <w:bCs/>
        </w:rPr>
      </w:pPr>
      <w:bookmarkStart w:id="3" w:name="Par32"/>
      <w:bookmarkEnd w:id="3"/>
      <w:r>
        <w:rPr>
          <w:b/>
          <w:bCs/>
        </w:rPr>
        <w:t>РЕКОМЕНДАЦИИ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ПО ОРГАНИЗАЦИИ МЕЖВЕДОМСТВЕННОГО ВЗАИМОДЕЙСТВИЯ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ИСПОЛНИТЕЛЬНЫХ ОРГАНОВ ГОСУДАРСТВЕННОЙ ВЛАСТИ СУБЪЕКТОВ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ПРИ ПРЕДОС</w:t>
      </w:r>
      <w:r>
        <w:rPr>
          <w:b/>
          <w:bCs/>
        </w:rPr>
        <w:t>ТАВЛЕНИИ СОЦИАЛЬНЫХ УСЛУГ,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ПРИ СОДЕЙСТВИИ В ПРЕДОСТАВЛЕНИИ МЕДИЦИНСКОЙ,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ПСИХОЛОГИЧЕСКОЙ, ПЕДАГОГИЧЕСКОЙ, ЮРИДИЧЕСКОЙ, СОЦИАЛЬНОЙ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ПОМОЩИ, НЕ ОТНОСЯЩЕЙСЯ К СОЦИАЛЬНЫМ УСЛУГАМ</w:t>
      </w:r>
    </w:p>
    <w:p w:rsidR="00000000" w:rsidRDefault="008320DA">
      <w:pPr>
        <w:pStyle w:val="ConsPlusNormal"/>
        <w:jc w:val="center"/>
        <w:rPr>
          <w:b/>
          <w:bCs/>
        </w:rPr>
      </w:pPr>
      <w:r>
        <w:rPr>
          <w:b/>
          <w:bCs/>
        </w:rPr>
        <w:t>(СОЦИАЛЬНОМ СОПРОВОЖДЕНИИ)</w:t>
      </w: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ind w:firstLine="540"/>
        <w:jc w:val="both"/>
      </w:pPr>
      <w:r>
        <w:t>1. Настоящие рекомендации разработаны с целью о</w:t>
      </w:r>
      <w:r>
        <w:t>казания методической помощи исполнительным органам государственной власти субъектов Российской Федерации по организации межведомственного взаимодействия при предоставлении социальных услуг в субъектах Российской Федерации, а также при содействии в предоста</w:t>
      </w:r>
      <w:r>
        <w:t xml:space="preserve">влении медицинской, психологической, педагогической, юридической, социальной помощи, не относящийся к социальным услугам (социальном сопровождении) (далее соответственно - социальное сопровождение, межведомственное взаимодействие), предусмотренного 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28</w:t>
        </w:r>
      </w:hyperlink>
      <w:r>
        <w:t xml:space="preserve"> Федерального закона от 28 декабря 2013 г. N 442-ФЗ "Об основах социального обслуживания граждан в </w:t>
      </w:r>
      <w:r>
        <w:lastRenderedPageBreak/>
        <w:t>Российской Федерации" (Собрание законодательства Российской Федерации, 2013, N 52, ст. 7007; 2014, N 30, ст. 4257) (далее - Фед</w:t>
      </w:r>
      <w:r>
        <w:t>еральный закон).</w:t>
      </w:r>
    </w:p>
    <w:p w:rsidR="00000000" w:rsidRDefault="008320DA">
      <w:pPr>
        <w:pStyle w:val="ConsPlusNormal"/>
        <w:ind w:firstLine="540"/>
        <w:jc w:val="both"/>
      </w:pPr>
      <w:r>
        <w:t xml:space="preserve">2. Межведомственное взаимодействие рекомендуется осуществлять на основе регламента межведомственного взаимодействия, который определяет </w:t>
      </w:r>
      <w:hyperlink w:anchor="Par50" w:tooltip="Ссылка на текущий документ" w:history="1">
        <w:r>
          <w:rPr>
            <w:color w:val="0000FF"/>
          </w:rPr>
          <w:t>&lt;1&gt;</w:t>
        </w:r>
      </w:hyperlink>
      <w:r>
        <w:t>:</w:t>
      </w:r>
    </w:p>
    <w:p w:rsidR="00000000" w:rsidRDefault="008320DA">
      <w:pPr>
        <w:pStyle w:val="ConsPlusNormal"/>
        <w:ind w:firstLine="540"/>
        <w:jc w:val="both"/>
      </w:pPr>
      <w:r>
        <w:t>а) перечень исполнительных органов государст</w:t>
      </w:r>
      <w:r>
        <w:t>венной власти субъекта Российской Федерации, осуществляющих межведомственное взаимодействие;</w:t>
      </w:r>
    </w:p>
    <w:p w:rsidR="00000000" w:rsidRDefault="008320DA">
      <w:pPr>
        <w:pStyle w:val="ConsPlusNormal"/>
        <w:ind w:firstLine="540"/>
        <w:jc w:val="both"/>
      </w:pPr>
      <w:r>
        <w:t>б) виды деятельности, осуществляемой исполнительными органами государственной власти субъекта Российской Федерации в рамках межведомственного взаимодействия;</w:t>
      </w:r>
    </w:p>
    <w:p w:rsidR="00000000" w:rsidRDefault="008320DA">
      <w:pPr>
        <w:pStyle w:val="ConsPlusNormal"/>
        <w:ind w:firstLine="540"/>
        <w:jc w:val="both"/>
      </w:pPr>
      <w:r>
        <w:t>в) по</w:t>
      </w:r>
      <w:r>
        <w:t>рядок и формы межведомственного взаимодействия;</w:t>
      </w:r>
    </w:p>
    <w:p w:rsidR="00000000" w:rsidRDefault="008320DA">
      <w:pPr>
        <w:pStyle w:val="ConsPlusNormal"/>
        <w:ind w:firstLine="540"/>
        <w:jc w:val="both"/>
      </w:pPr>
      <w:r>
        <w:t>г) требования к содержанию, формам и условиям обмена информацией, в том числе в электронной форме;</w:t>
      </w:r>
    </w:p>
    <w:p w:rsidR="00000000" w:rsidRDefault="008320DA">
      <w:pPr>
        <w:pStyle w:val="ConsPlusNormal"/>
        <w:ind w:firstLine="540"/>
        <w:jc w:val="both"/>
      </w:pPr>
      <w:r>
        <w:t xml:space="preserve">д) механизм реализации мероприятий по социальному сопровождению, в том числе порядок привлечения организаций </w:t>
      </w:r>
      <w:r>
        <w:t>к его осуществлению;</w:t>
      </w:r>
    </w:p>
    <w:p w:rsidR="00000000" w:rsidRDefault="008320DA">
      <w:pPr>
        <w:pStyle w:val="ConsPlusNormal"/>
        <w:ind w:firstLine="540"/>
        <w:jc w:val="both"/>
      </w:pPr>
      <w:r>
        <w:t>е) порядок осуществления государственного контроля (надзора) и оценки результатов межведомственного взаимодействия.</w:t>
      </w:r>
    </w:p>
    <w:p w:rsidR="00000000" w:rsidRDefault="008320DA">
      <w:pPr>
        <w:pStyle w:val="ConsPlusNormal"/>
        <w:ind w:firstLine="540"/>
        <w:jc w:val="both"/>
      </w:pPr>
      <w:r>
        <w:t>--------------------------------</w:t>
      </w:r>
    </w:p>
    <w:p w:rsidR="00000000" w:rsidRDefault="008320DA">
      <w:pPr>
        <w:pStyle w:val="ConsPlusNormal"/>
        <w:ind w:firstLine="540"/>
        <w:jc w:val="both"/>
      </w:pPr>
      <w:bookmarkStart w:id="4" w:name="Par50"/>
      <w:bookmarkEnd w:id="4"/>
      <w:r>
        <w:t xml:space="preserve">&lt;1&gt; </w:t>
      </w:r>
      <w:hyperlink r:id="rId1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28</w:t>
        </w:r>
      </w:hyperlink>
      <w:r>
        <w:t xml:space="preserve"> Федерального закона.</w:t>
      </w: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ind w:firstLine="540"/>
        <w:jc w:val="both"/>
      </w:pPr>
      <w:r>
        <w:t>3. При определении перечня исполнительных органов государственной власти субъекта Российской Федерации, осуществляющих межведомственное взаимодействие, рекомендуется определить:</w:t>
      </w:r>
    </w:p>
    <w:p w:rsidR="00000000" w:rsidRDefault="008320DA">
      <w:pPr>
        <w:pStyle w:val="ConsPlusNormal"/>
        <w:ind w:firstLine="540"/>
        <w:jc w:val="both"/>
      </w:pPr>
      <w:r>
        <w:t>а) исполнит</w:t>
      </w:r>
      <w:r>
        <w:t>ельный орган государственной власти субъекта Российской Федерации, который осуществляет организацию и координацию межведомственного взаимодействия в субъекте Российской Федерации;</w:t>
      </w:r>
    </w:p>
    <w:p w:rsidR="00000000" w:rsidRDefault="008320DA">
      <w:pPr>
        <w:pStyle w:val="ConsPlusNormal"/>
        <w:ind w:firstLine="540"/>
        <w:jc w:val="both"/>
      </w:pPr>
      <w:r>
        <w:t>б) участников межведомственного взаимодействия - исполнительные органы госуд</w:t>
      </w:r>
      <w:r>
        <w:t>арственной власти субъекта Российской Федерации, органы местного самоуправления, территориальные органы федеральных органов исполнительной власти, органы государственных внебюджетных фондов, поставщиков социальных услуг и организации, которые могут принима</w:t>
      </w:r>
      <w:r>
        <w:t>ть участие в межведомственном взаимодействии в рамках своей компетенции.</w:t>
      </w:r>
    </w:p>
    <w:p w:rsidR="00000000" w:rsidRDefault="008320DA">
      <w:pPr>
        <w:pStyle w:val="ConsPlusNormal"/>
        <w:ind w:firstLine="540"/>
        <w:jc w:val="both"/>
      </w:pPr>
      <w:r>
        <w:t>4. При определении видов деятельности, осуществляемых участниками межведомственного взаимодействия, рекомендуется учитывать:</w:t>
      </w:r>
    </w:p>
    <w:p w:rsidR="00000000" w:rsidRDefault="008320DA">
      <w:pPr>
        <w:pStyle w:val="ConsPlusNormal"/>
        <w:ind w:firstLine="540"/>
        <w:jc w:val="both"/>
      </w:pPr>
      <w:r>
        <w:t xml:space="preserve">а) сведения о гражданах, которые имеют право на получение </w:t>
      </w:r>
      <w:r>
        <w:t>социальных услуг и социальное сопровождение;</w:t>
      </w:r>
    </w:p>
    <w:p w:rsidR="00000000" w:rsidRDefault="008320DA">
      <w:pPr>
        <w:pStyle w:val="ConsPlusNormal"/>
        <w:ind w:firstLine="540"/>
        <w:jc w:val="both"/>
      </w:pPr>
      <w:r>
        <w:t>б) перечень социальных услуг, предоставляемых поставщиками социальных услуг, установленный законодательством субъекта Российской Федерации;</w:t>
      </w:r>
    </w:p>
    <w:p w:rsidR="00000000" w:rsidRDefault="008320DA">
      <w:pPr>
        <w:pStyle w:val="ConsPlusNormal"/>
        <w:ind w:firstLine="540"/>
        <w:jc w:val="both"/>
      </w:pPr>
      <w:r>
        <w:t>в) перечень дополнительных социальных услуг, предоставляемых поставщика</w:t>
      </w:r>
      <w:r>
        <w:t>ми социальных услуг за плату;</w:t>
      </w:r>
    </w:p>
    <w:p w:rsidR="00000000" w:rsidRDefault="008320DA">
      <w:pPr>
        <w:pStyle w:val="ConsPlusNormal"/>
        <w:ind w:firstLine="540"/>
        <w:jc w:val="both"/>
      </w:pPr>
      <w:r>
        <w:t xml:space="preserve">г) мероприятия по социальному сопровождению, осуществляемые в соответствии со </w:t>
      </w:r>
      <w:hyperlink r:id="rId1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000000" w:rsidRDefault="008320DA">
      <w:pPr>
        <w:pStyle w:val="ConsPlusNormal"/>
        <w:ind w:firstLine="540"/>
        <w:jc w:val="both"/>
      </w:pPr>
      <w:r>
        <w:t>д) иную информацию, необходимую для организации межведомственного взаимодействия.</w:t>
      </w:r>
    </w:p>
    <w:p w:rsidR="00000000" w:rsidRDefault="008320DA">
      <w:pPr>
        <w:pStyle w:val="ConsPlusNormal"/>
        <w:ind w:firstLine="540"/>
        <w:jc w:val="both"/>
      </w:pPr>
      <w:r>
        <w:t xml:space="preserve">5. Для </w:t>
      </w:r>
      <w:r>
        <w:t>определения порядка и формы межведомственного взаимодействия рекомендуется определить:</w:t>
      </w:r>
    </w:p>
    <w:p w:rsidR="00000000" w:rsidRDefault="008320DA">
      <w:pPr>
        <w:pStyle w:val="ConsPlusNormal"/>
        <w:ind w:firstLine="540"/>
        <w:jc w:val="both"/>
      </w:pPr>
      <w:r>
        <w:t>а) состав документов и (или) информацию, необходимую для передачи в рамках межведомственного взаимодействия, в целях оказания гражданам социальных услуг и социального со</w:t>
      </w:r>
      <w:r>
        <w:t>провождения;</w:t>
      </w:r>
    </w:p>
    <w:p w:rsidR="00000000" w:rsidRDefault="008320DA">
      <w:pPr>
        <w:pStyle w:val="ConsPlusNormal"/>
        <w:ind w:firstLine="540"/>
        <w:jc w:val="both"/>
      </w:pPr>
      <w:r>
        <w:t>б) сроки подготовки и направления межведомственного запроса о представлении документов и (или) информации, запрашиваемых участниками межведомственного взаимодействия, и ответа на данный запрос;</w:t>
      </w:r>
    </w:p>
    <w:p w:rsidR="00000000" w:rsidRDefault="008320DA">
      <w:pPr>
        <w:pStyle w:val="ConsPlusNormal"/>
        <w:ind w:firstLine="540"/>
        <w:jc w:val="both"/>
      </w:pPr>
      <w:r>
        <w:t xml:space="preserve">в) последовательность имеющих конечный результат </w:t>
      </w:r>
      <w:r>
        <w:t>действий, которые являются необходимыми и обязательными для предоставления социальных услуг и социального сопровождения.</w:t>
      </w:r>
    </w:p>
    <w:p w:rsidR="00000000" w:rsidRDefault="008320DA">
      <w:pPr>
        <w:pStyle w:val="ConsPlusNormal"/>
        <w:ind w:firstLine="540"/>
        <w:jc w:val="both"/>
      </w:pPr>
      <w:r>
        <w:t>6. При разработке требований к содержанию, формам и условиям обмена информацией, в том числе в электронной форме, рекомендуется предусм</w:t>
      </w:r>
      <w:r>
        <w:t>отреть:</w:t>
      </w:r>
    </w:p>
    <w:p w:rsidR="00000000" w:rsidRDefault="008320DA">
      <w:pPr>
        <w:pStyle w:val="ConsPlusNormal"/>
        <w:ind w:firstLine="540"/>
        <w:jc w:val="both"/>
      </w:pPr>
      <w:r>
        <w:t>а) создание оператора системы межведомственного взаимодействия, который будет осуществлять обеспечение ее функционирования в соответствии с законодательством Российской Федерации в области информации, информационных технологий и защиты информации;</w:t>
      </w:r>
    </w:p>
    <w:p w:rsidR="00000000" w:rsidRDefault="008320DA">
      <w:pPr>
        <w:pStyle w:val="ConsPlusNormal"/>
        <w:ind w:firstLine="540"/>
        <w:jc w:val="both"/>
      </w:pPr>
      <w:r>
        <w:t>б) возможность использования централизованных баз данных и классификаторов информационных систем, подключенных к системе межведомственного взаимодействия. Доступ участников межведомственного взаимодействия к электронным сервисам для осуществления межведомс</w:t>
      </w:r>
      <w:r>
        <w:t xml:space="preserve">твенного </w:t>
      </w:r>
      <w:r>
        <w:lastRenderedPageBreak/>
        <w:t>взаимодействия рекомендуется предоставлять для получения информации, содержание и объем которой необходимы в целях реализации полномочий, возложенных на участников межведомственного взаимодействия по предоставлению социальных услуг и социальному с</w:t>
      </w:r>
      <w:r>
        <w:t>опровождению;</w:t>
      </w:r>
    </w:p>
    <w:p w:rsidR="00000000" w:rsidRDefault="008320DA">
      <w:pPr>
        <w:pStyle w:val="ConsPlusNormal"/>
        <w:ind w:firstLine="540"/>
        <w:jc w:val="both"/>
      </w:pPr>
      <w:r>
        <w:t>в) защиту передаваемых документов и (или) информации от несанкционированного доступа, искажения или блокирования с момента поступления указанных документов и (или) информации в систему межведомственного взаимодействия;</w:t>
      </w:r>
    </w:p>
    <w:p w:rsidR="00000000" w:rsidRDefault="008320DA">
      <w:pPr>
        <w:pStyle w:val="ConsPlusNormal"/>
        <w:ind w:firstLine="540"/>
        <w:jc w:val="both"/>
      </w:pPr>
      <w:r>
        <w:t xml:space="preserve">г) хранение документов </w:t>
      </w:r>
      <w:r>
        <w:t>и (или) информации, содержащейся в электронных сервисах информационных систем участников межведомственного взаимодействия, подключенных к системе межведомственного взаимодействия, и мониторинг работоспособности электронных сервисов;</w:t>
      </w:r>
    </w:p>
    <w:p w:rsidR="00000000" w:rsidRDefault="008320DA">
      <w:pPr>
        <w:pStyle w:val="ConsPlusNormal"/>
        <w:ind w:firstLine="540"/>
        <w:jc w:val="both"/>
      </w:pPr>
      <w:r>
        <w:t>д) возможность межведом</w:t>
      </w:r>
      <w:r>
        <w:t xml:space="preserve">ственного электронного взаимодействия в соответствии с требованиями Федерального </w:t>
      </w:r>
      <w:hyperlink r:id="rId13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</w:t>
      </w:r>
      <w:r>
        <w:t>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</w:t>
      </w:r>
      <w:r>
        <w:t xml:space="preserve"> 6961, 7009; 2014, N 26, ст. 3366; N 30, ст. 4264);</w:t>
      </w:r>
    </w:p>
    <w:p w:rsidR="00000000" w:rsidRDefault="008320DA">
      <w:pPr>
        <w:pStyle w:val="ConsPlusNormal"/>
        <w:ind w:firstLine="540"/>
        <w:jc w:val="both"/>
      </w:pPr>
      <w:r>
        <w:t>е) условия организации межведомственного взаимодействия;</w:t>
      </w:r>
    </w:p>
    <w:p w:rsidR="00000000" w:rsidRDefault="008320DA">
      <w:pPr>
        <w:pStyle w:val="ConsPlusNormal"/>
        <w:ind w:firstLine="540"/>
        <w:jc w:val="both"/>
      </w:pPr>
      <w:r>
        <w:t>ж) форму предоставления межведомственного запроса и ответа на данный запрос.</w:t>
      </w:r>
    </w:p>
    <w:p w:rsidR="00000000" w:rsidRDefault="008320DA">
      <w:pPr>
        <w:pStyle w:val="ConsPlusNormal"/>
        <w:ind w:firstLine="540"/>
        <w:jc w:val="both"/>
      </w:pPr>
      <w:r>
        <w:t>7. При определении порядка осуществления государственного контроля (на</w:t>
      </w:r>
      <w:r>
        <w:t>дзора) и оценки результатов межведомственного взаимодействия рекомендуется определить:</w:t>
      </w:r>
    </w:p>
    <w:p w:rsidR="00000000" w:rsidRDefault="008320DA">
      <w:pPr>
        <w:pStyle w:val="ConsPlusNormal"/>
        <w:ind w:firstLine="540"/>
        <w:jc w:val="both"/>
      </w:pPr>
      <w:r>
        <w:t>а) предмет государственного контроля (надзора);</w:t>
      </w:r>
    </w:p>
    <w:p w:rsidR="00000000" w:rsidRDefault="008320DA">
      <w:pPr>
        <w:pStyle w:val="ConsPlusNormal"/>
        <w:ind w:firstLine="540"/>
        <w:jc w:val="both"/>
      </w:pPr>
      <w:r>
        <w:t xml:space="preserve">б) исполнительный орган государственной власти субъекта Российской Федерации, который будет осуществлять государственный </w:t>
      </w:r>
      <w:r>
        <w:t>контроль (надзор) межведомственного взаимодействия в субъекте Российской Федерации;</w:t>
      </w:r>
    </w:p>
    <w:p w:rsidR="00000000" w:rsidRDefault="008320DA">
      <w:pPr>
        <w:pStyle w:val="ConsPlusNormal"/>
        <w:ind w:firstLine="540"/>
        <w:jc w:val="both"/>
      </w:pPr>
      <w:r>
        <w:t>в) периоды и порядок проведения контрольных (надзорных) мероприятий межведомственного взаимодействия;</w:t>
      </w:r>
    </w:p>
    <w:p w:rsidR="00000000" w:rsidRDefault="008320DA">
      <w:pPr>
        <w:pStyle w:val="ConsPlusNormal"/>
        <w:ind w:firstLine="540"/>
        <w:jc w:val="both"/>
      </w:pPr>
      <w:r>
        <w:t>г) требования к формам государственного контроля (надзора) межведомств</w:t>
      </w:r>
      <w:r>
        <w:t>енного взаимодействия;</w:t>
      </w:r>
    </w:p>
    <w:p w:rsidR="00000000" w:rsidRDefault="008320DA">
      <w:pPr>
        <w:pStyle w:val="ConsPlusNormal"/>
        <w:ind w:firstLine="540"/>
        <w:jc w:val="both"/>
      </w:pPr>
      <w:r>
        <w:t>д) ответственность за несвоевременное предоставление документов и (или) информации в рамках межведомственного взаимодействия;</w:t>
      </w:r>
    </w:p>
    <w:p w:rsidR="00000000" w:rsidRDefault="008320DA">
      <w:pPr>
        <w:pStyle w:val="ConsPlusNormal"/>
        <w:ind w:firstLine="540"/>
        <w:jc w:val="both"/>
      </w:pPr>
      <w:r>
        <w:t>е) критерии оценки результатов межведомственного взаимодействия.</w:t>
      </w:r>
    </w:p>
    <w:p w:rsidR="00000000" w:rsidRDefault="008320DA">
      <w:pPr>
        <w:pStyle w:val="ConsPlusNormal"/>
        <w:jc w:val="both"/>
      </w:pPr>
    </w:p>
    <w:p w:rsidR="00000000" w:rsidRDefault="008320DA">
      <w:pPr>
        <w:pStyle w:val="ConsPlusNormal"/>
        <w:jc w:val="both"/>
      </w:pPr>
    </w:p>
    <w:p w:rsidR="008320DA" w:rsidRDefault="008320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20DA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DA" w:rsidRDefault="008320DA">
      <w:pPr>
        <w:spacing w:after="0" w:line="240" w:lineRule="auto"/>
      </w:pPr>
      <w:r>
        <w:separator/>
      </w:r>
    </w:p>
  </w:endnote>
  <w:endnote w:type="continuationSeparator" w:id="0">
    <w:p w:rsidR="008320DA" w:rsidRDefault="0083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320D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8320D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0DA" w:rsidRDefault="008320D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8320D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8320D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0DA" w:rsidRDefault="008320D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8320D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0DA" w:rsidRDefault="008320D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8320D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8320DA">
            <w:rPr>
              <w:rFonts w:ascii="Tahoma" w:hAnsi="Tahoma" w:cs="Tahoma"/>
              <w:sz w:val="20"/>
              <w:szCs w:val="20"/>
            </w:rPr>
            <w:fldChar w:fldCharType="begin"/>
          </w:r>
          <w:r w:rsidRPr="008320DA">
            <w:rPr>
              <w:rFonts w:ascii="Tahoma" w:hAnsi="Tahoma" w:cs="Tahoma"/>
              <w:sz w:val="20"/>
              <w:szCs w:val="20"/>
            </w:rPr>
            <w:instrText>\PAGE</w:instrText>
          </w:r>
          <w:r w:rsidR="005D5528" w:rsidRPr="008320D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D5528" w:rsidRPr="008320DA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8320DA">
            <w:rPr>
              <w:rFonts w:ascii="Tahoma" w:hAnsi="Tahoma" w:cs="Tahoma"/>
              <w:sz w:val="20"/>
              <w:szCs w:val="20"/>
            </w:rPr>
            <w:fldChar w:fldCharType="end"/>
          </w:r>
          <w:r w:rsidRPr="008320D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8320DA">
            <w:rPr>
              <w:rFonts w:ascii="Tahoma" w:hAnsi="Tahoma" w:cs="Tahoma"/>
              <w:sz w:val="20"/>
              <w:szCs w:val="20"/>
            </w:rPr>
            <w:fldChar w:fldCharType="begin"/>
          </w:r>
          <w:r w:rsidRPr="008320DA">
            <w:rPr>
              <w:rFonts w:ascii="Tahoma" w:hAnsi="Tahoma" w:cs="Tahoma"/>
              <w:sz w:val="20"/>
              <w:szCs w:val="20"/>
            </w:rPr>
            <w:instrText>\NUMPAGES</w:instrText>
          </w:r>
          <w:r w:rsidR="005D5528" w:rsidRPr="008320D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D5528" w:rsidRPr="008320DA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8320D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320D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DA" w:rsidRDefault="008320DA">
      <w:pPr>
        <w:spacing w:after="0" w:line="240" w:lineRule="auto"/>
      </w:pPr>
      <w:r>
        <w:separator/>
      </w:r>
    </w:p>
  </w:footnote>
  <w:footnote w:type="continuationSeparator" w:id="0">
    <w:p w:rsidR="008320DA" w:rsidRDefault="0083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8320D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0DA" w:rsidRDefault="008320D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8320DA">
            <w:rPr>
              <w:rFonts w:ascii="Tahoma" w:hAnsi="Tahoma" w:cs="Tahoma"/>
              <w:sz w:val="16"/>
              <w:szCs w:val="16"/>
            </w:rPr>
            <w:t>Приказ Минтруда России от</w:t>
          </w:r>
          <w:r w:rsidRPr="008320DA">
            <w:rPr>
              <w:rFonts w:ascii="Tahoma" w:hAnsi="Tahoma" w:cs="Tahoma"/>
              <w:sz w:val="16"/>
              <w:szCs w:val="16"/>
            </w:rPr>
            <w:t xml:space="preserve"> 18.11.2014 N 889н</w:t>
          </w:r>
          <w:r w:rsidRPr="008320DA">
            <w:rPr>
              <w:rFonts w:ascii="Tahoma" w:hAnsi="Tahoma" w:cs="Tahoma"/>
              <w:sz w:val="16"/>
              <w:szCs w:val="16"/>
            </w:rPr>
            <w:br/>
            <w:t>"Об утверждении рекомендаций по организации межведомственного взаимодействия...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0DA" w:rsidRDefault="008320D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8320DA" w:rsidRDefault="008320D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0DA" w:rsidRDefault="008320D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8320D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320D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320DA">
            <w:rPr>
              <w:rFonts w:ascii="Tahoma" w:hAnsi="Tahoma" w:cs="Tahoma"/>
              <w:sz w:val="18"/>
              <w:szCs w:val="18"/>
            </w:rPr>
            <w:br/>
          </w:r>
          <w:r w:rsidRPr="008320DA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8320D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8320DA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528"/>
    <w:rsid w:val="005D5528"/>
    <w:rsid w:val="008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15DD96-828F-48D6-8835-FBB550E8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0ED3E262FC39BD137BB7D2027F1330281FE56E0E4B4BA89C41830CBD4Fz0Y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0ED3E262FC39BD137BB7D2027F1330281FE46B094C4AA89C41830CBD4F08E802F8EAD48D10D1C18CzEYF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ED3E262FC39BD137BB7D2027F1330281FE46B094C4AA89C41830CBD4F08E802F8EAD48D10D1C186zEY8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ED3E262FC39BD137BB7D2027F1330281FE46B094C4AA89C41830CBD4F08E802F8EAD48D10D1C186zEY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D3E262FC39BD137BB7D2027F1330281FE565094F47A89C41830CBD4F08E802F8EAD48Dz1Y4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9081</Characters>
  <Application>Microsoft Office Word</Application>
  <DocSecurity>2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18.11.2014 N 889н"Об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</vt:lpstr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18.11.2014 N 889н"Об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</dc:title>
  <dc:subject/>
  <dc:creator>ConsultantPlus</dc:creator>
  <cp:keywords/>
  <dc:description/>
  <cp:lastModifiedBy>Алексей Мирошниченко</cp:lastModifiedBy>
  <cp:revision>2</cp:revision>
  <dcterms:created xsi:type="dcterms:W3CDTF">2017-01-13T14:32:00Z</dcterms:created>
  <dcterms:modified xsi:type="dcterms:W3CDTF">2017-01-13T14:32:00Z</dcterms:modified>
</cp:coreProperties>
</file>