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:rsidRPr="00775A61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775A61" w:rsidRDefault="0077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775A61">
              <w:rPr>
                <w:rFonts w:ascii="Times New Roman" w:hAnsi="Times New Roman"/>
                <w:sz w:val="2"/>
                <w:szCs w:val="2"/>
              </w:rPr>
              <w:t>\ql</w:t>
            </w:r>
            <w:r w:rsidRPr="00775A61">
              <w:rPr>
                <w:rFonts w:ascii="Times New Roman" w:hAnsi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Pr="00775A61" w:rsidRDefault="0077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0000" w:rsidRPr="00775A61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775A61" w:rsidRDefault="0077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775A61">
              <w:rPr>
                <w:rFonts w:ascii="Tahoma" w:hAnsi="Tahoma" w:cs="Tahoma"/>
                <w:sz w:val="48"/>
                <w:szCs w:val="48"/>
              </w:rPr>
              <w:t>Приказ Минтруда России от 25.07.2014 N 484н</w:t>
            </w:r>
            <w:r w:rsidRPr="00775A61">
              <w:rPr>
                <w:rFonts w:ascii="Tahoma" w:hAnsi="Tahoma" w:cs="Tahoma"/>
                <w:sz w:val="48"/>
                <w:szCs w:val="48"/>
              </w:rPr>
              <w:br/>
              <w:t>"</w:t>
            </w:r>
            <w:bookmarkStart w:id="0" w:name="_GoBack"/>
            <w:r w:rsidRPr="00775A61">
              <w:rPr>
                <w:rFonts w:ascii="Tahoma" w:hAnsi="Tahoma" w:cs="Tahoma"/>
                <w:sz w:val="48"/>
                <w:szCs w:val="48"/>
              </w:rPr>
              <w:t>Об утверждении рекомендаций по формированию и ведению реестра поставщиков социальных услуг</w:t>
            </w:r>
            <w:bookmarkEnd w:id="0"/>
            <w:r w:rsidRPr="00775A61">
              <w:rPr>
                <w:rFonts w:ascii="Tahoma" w:hAnsi="Tahoma" w:cs="Tahoma"/>
                <w:sz w:val="48"/>
                <w:szCs w:val="48"/>
              </w:rPr>
              <w:t>"</w:t>
            </w:r>
          </w:p>
          <w:p w:rsidR="00000000" w:rsidRPr="00775A61" w:rsidRDefault="0077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 w:rsidRPr="00775A61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775A61" w:rsidRDefault="0077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75A61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775A61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775A61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775A61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775A61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775A61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775A61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775A61">
              <w:rPr>
                <w:rFonts w:ascii="Tahoma" w:hAnsi="Tahoma" w:cs="Tahoma"/>
                <w:sz w:val="28"/>
                <w:szCs w:val="28"/>
              </w:rPr>
              <w:t>Дата сохранения: 03.07.2015</w:t>
            </w:r>
          </w:p>
          <w:p w:rsidR="00000000" w:rsidRPr="00775A61" w:rsidRDefault="0077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775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775A61">
      <w:pPr>
        <w:pStyle w:val="ConsPlusNormal"/>
        <w:jc w:val="both"/>
        <w:outlineLvl w:val="0"/>
      </w:pPr>
    </w:p>
    <w:p w:rsidR="00000000" w:rsidRDefault="00775A61">
      <w:pPr>
        <w:pStyle w:val="ConsPlusNormal"/>
        <w:jc w:val="center"/>
        <w:outlineLvl w:val="0"/>
        <w:rPr>
          <w:b/>
          <w:bCs/>
        </w:rPr>
      </w:pPr>
      <w:bookmarkStart w:id="1" w:name="Par1"/>
      <w:bookmarkEnd w:id="1"/>
      <w:r>
        <w:rPr>
          <w:b/>
          <w:bCs/>
        </w:rPr>
        <w:t>МИНИСТЕРСТВО ТРУДА И СОЦИАЛЬНОЙ ЗАЩИТЫ РОССИЙСКОЙ ФЕДЕРАЦИИ</w:t>
      </w:r>
    </w:p>
    <w:p w:rsidR="00000000" w:rsidRDefault="00775A61">
      <w:pPr>
        <w:pStyle w:val="ConsPlusNormal"/>
        <w:jc w:val="center"/>
        <w:rPr>
          <w:b/>
          <w:bCs/>
        </w:rPr>
      </w:pPr>
    </w:p>
    <w:p w:rsidR="00000000" w:rsidRDefault="00775A61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00000" w:rsidRDefault="00775A61">
      <w:pPr>
        <w:pStyle w:val="ConsPlusNormal"/>
        <w:jc w:val="center"/>
        <w:rPr>
          <w:b/>
          <w:bCs/>
        </w:rPr>
      </w:pPr>
      <w:r>
        <w:rPr>
          <w:b/>
          <w:bCs/>
        </w:rPr>
        <w:t>от 25 июля 2014 г. N 484н</w:t>
      </w:r>
    </w:p>
    <w:p w:rsidR="00000000" w:rsidRDefault="00775A61">
      <w:pPr>
        <w:pStyle w:val="ConsPlusNormal"/>
        <w:jc w:val="center"/>
        <w:rPr>
          <w:b/>
          <w:bCs/>
        </w:rPr>
      </w:pPr>
    </w:p>
    <w:p w:rsidR="00000000" w:rsidRDefault="00775A61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РЕКОМЕНДАЦИЙ</w:t>
      </w:r>
    </w:p>
    <w:p w:rsidR="00000000" w:rsidRDefault="00775A61">
      <w:pPr>
        <w:pStyle w:val="ConsPlusNormal"/>
        <w:jc w:val="center"/>
        <w:rPr>
          <w:b/>
          <w:bCs/>
        </w:rPr>
      </w:pPr>
      <w:r>
        <w:rPr>
          <w:b/>
          <w:bCs/>
        </w:rPr>
        <w:t>ПО ФОРМИРОВАНИЮ И ВЕДЕНИЮ РЕЕСТРА ПОСТАВЩИКОВ</w:t>
      </w:r>
    </w:p>
    <w:p w:rsidR="00000000" w:rsidRDefault="00775A61">
      <w:pPr>
        <w:pStyle w:val="ConsPlusNormal"/>
        <w:jc w:val="center"/>
        <w:rPr>
          <w:b/>
          <w:bCs/>
        </w:rPr>
      </w:pPr>
      <w:r>
        <w:rPr>
          <w:b/>
          <w:bCs/>
        </w:rPr>
        <w:t>СОЦИАЛЬНЫХ УСЛУГ</w:t>
      </w:r>
    </w:p>
    <w:p w:rsidR="00000000" w:rsidRDefault="00775A61">
      <w:pPr>
        <w:pStyle w:val="ConsPlusNormal"/>
        <w:jc w:val="center"/>
      </w:pPr>
    </w:p>
    <w:p w:rsidR="00000000" w:rsidRDefault="00775A61">
      <w:pPr>
        <w:pStyle w:val="ConsPlusNormal"/>
        <w:ind w:firstLine="540"/>
        <w:jc w:val="both"/>
      </w:pPr>
      <w:r>
        <w:t xml:space="preserve">В соответствии с </w:t>
      </w:r>
      <w:hyperlink r:id="rId9" w:tooltip="Постановление Правительства РФ от 19.06.2012 N 610 (ред. от 11.04.2015) &quot;Об утверждении Положения о Министерстве труда и социальной защиты Российской Федерации&quot;{КонсультантПлюс}" w:history="1">
        <w:r>
          <w:rPr>
            <w:color w:val="0000FF"/>
          </w:rPr>
          <w:t>подпунктом 5.2.97(9)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</w:t>
      </w:r>
      <w:r>
        <w:t>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2710; N 26, ст. 3577), при</w:t>
      </w:r>
      <w:r>
        <w:t>казываю:</w:t>
      </w:r>
    </w:p>
    <w:p w:rsidR="00000000" w:rsidRDefault="00775A61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29" w:tooltip="Ссылка на текущий документ" w:history="1">
        <w:r>
          <w:rPr>
            <w:color w:val="0000FF"/>
          </w:rPr>
          <w:t>рекомендации</w:t>
        </w:r>
      </w:hyperlink>
      <w:r>
        <w:t xml:space="preserve"> по формированию и ведению реестра поставщиков социальных услуг.</w:t>
      </w:r>
    </w:p>
    <w:p w:rsidR="00000000" w:rsidRDefault="00775A61">
      <w:pPr>
        <w:pStyle w:val="ConsPlusNormal"/>
        <w:ind w:firstLine="540"/>
        <w:jc w:val="both"/>
      </w:pPr>
      <w:r>
        <w:t>2. Настоящий приказ вступает в силу с 1 января 2015 года.</w:t>
      </w:r>
    </w:p>
    <w:p w:rsidR="00000000" w:rsidRDefault="00775A61">
      <w:pPr>
        <w:pStyle w:val="ConsPlusNormal"/>
        <w:ind w:firstLine="540"/>
        <w:jc w:val="both"/>
      </w:pPr>
    </w:p>
    <w:p w:rsidR="00000000" w:rsidRDefault="00775A61">
      <w:pPr>
        <w:pStyle w:val="ConsPlusNormal"/>
        <w:jc w:val="right"/>
      </w:pPr>
      <w:r>
        <w:t>Министр</w:t>
      </w:r>
    </w:p>
    <w:p w:rsidR="00000000" w:rsidRDefault="00775A61">
      <w:pPr>
        <w:pStyle w:val="ConsPlusNormal"/>
        <w:jc w:val="right"/>
      </w:pPr>
      <w:r>
        <w:t>М.ТОПИЛИН</w:t>
      </w:r>
    </w:p>
    <w:p w:rsidR="00000000" w:rsidRDefault="00775A61">
      <w:pPr>
        <w:pStyle w:val="ConsPlusNormal"/>
        <w:ind w:firstLine="540"/>
        <w:jc w:val="both"/>
      </w:pPr>
    </w:p>
    <w:p w:rsidR="00000000" w:rsidRDefault="00775A61">
      <w:pPr>
        <w:pStyle w:val="ConsPlusNormal"/>
        <w:ind w:firstLine="540"/>
        <w:jc w:val="both"/>
      </w:pPr>
      <w:r>
        <w:t xml:space="preserve">Не нуждается </w:t>
      </w:r>
      <w:r>
        <w:t>в государственной регистрации. Письмо Минюста России от 23 октября 2014 г. N 01/96406-ЮЛ.</w:t>
      </w:r>
    </w:p>
    <w:p w:rsidR="00000000" w:rsidRDefault="00775A61">
      <w:pPr>
        <w:pStyle w:val="ConsPlusNormal"/>
        <w:ind w:firstLine="540"/>
        <w:jc w:val="both"/>
      </w:pPr>
    </w:p>
    <w:p w:rsidR="00000000" w:rsidRDefault="00775A61">
      <w:pPr>
        <w:pStyle w:val="ConsPlusNormal"/>
        <w:ind w:firstLine="540"/>
        <w:jc w:val="both"/>
      </w:pPr>
    </w:p>
    <w:p w:rsidR="00000000" w:rsidRDefault="00775A61">
      <w:pPr>
        <w:pStyle w:val="ConsPlusNormal"/>
        <w:ind w:firstLine="540"/>
        <w:jc w:val="both"/>
      </w:pPr>
    </w:p>
    <w:p w:rsidR="00000000" w:rsidRDefault="00775A61">
      <w:pPr>
        <w:pStyle w:val="ConsPlusNormal"/>
        <w:ind w:firstLine="540"/>
        <w:jc w:val="both"/>
      </w:pPr>
    </w:p>
    <w:p w:rsidR="00000000" w:rsidRDefault="00775A61">
      <w:pPr>
        <w:pStyle w:val="ConsPlusNormal"/>
        <w:ind w:firstLine="540"/>
        <w:jc w:val="both"/>
      </w:pPr>
    </w:p>
    <w:p w:rsidR="00000000" w:rsidRDefault="00775A61">
      <w:pPr>
        <w:pStyle w:val="ConsPlusNormal"/>
        <w:jc w:val="right"/>
        <w:outlineLvl w:val="0"/>
      </w:pPr>
      <w:bookmarkStart w:id="2" w:name="Par23"/>
      <w:bookmarkEnd w:id="2"/>
      <w:r>
        <w:t>Утверждены</w:t>
      </w:r>
    </w:p>
    <w:p w:rsidR="00000000" w:rsidRDefault="00775A61">
      <w:pPr>
        <w:pStyle w:val="ConsPlusNormal"/>
        <w:jc w:val="right"/>
      </w:pPr>
      <w:r>
        <w:t>приказом Министерства труда</w:t>
      </w:r>
    </w:p>
    <w:p w:rsidR="00000000" w:rsidRDefault="00775A61">
      <w:pPr>
        <w:pStyle w:val="ConsPlusNormal"/>
        <w:jc w:val="right"/>
      </w:pPr>
      <w:r>
        <w:t>и социальной защиты</w:t>
      </w:r>
    </w:p>
    <w:p w:rsidR="00000000" w:rsidRDefault="00775A61">
      <w:pPr>
        <w:pStyle w:val="ConsPlusNormal"/>
        <w:jc w:val="right"/>
      </w:pPr>
      <w:r>
        <w:t>Российской Федерации</w:t>
      </w:r>
    </w:p>
    <w:p w:rsidR="00000000" w:rsidRDefault="00775A61">
      <w:pPr>
        <w:pStyle w:val="ConsPlusNormal"/>
        <w:jc w:val="right"/>
      </w:pPr>
      <w:r>
        <w:t>от 25 июля 2014 г. N 484н</w:t>
      </w:r>
    </w:p>
    <w:p w:rsidR="00000000" w:rsidRDefault="00775A61">
      <w:pPr>
        <w:pStyle w:val="ConsPlusNormal"/>
        <w:jc w:val="center"/>
      </w:pPr>
    </w:p>
    <w:p w:rsidR="00000000" w:rsidRDefault="00775A61">
      <w:pPr>
        <w:pStyle w:val="ConsPlusNormal"/>
        <w:jc w:val="center"/>
        <w:rPr>
          <w:b/>
          <w:bCs/>
        </w:rPr>
      </w:pPr>
      <w:bookmarkStart w:id="3" w:name="Par29"/>
      <w:bookmarkEnd w:id="3"/>
      <w:r>
        <w:rPr>
          <w:b/>
          <w:bCs/>
        </w:rPr>
        <w:t>РЕКОМЕНДАЦИИ</w:t>
      </w:r>
    </w:p>
    <w:p w:rsidR="00000000" w:rsidRDefault="00775A61">
      <w:pPr>
        <w:pStyle w:val="ConsPlusNormal"/>
        <w:jc w:val="center"/>
        <w:rPr>
          <w:b/>
          <w:bCs/>
        </w:rPr>
      </w:pPr>
      <w:r>
        <w:rPr>
          <w:b/>
          <w:bCs/>
        </w:rPr>
        <w:t>ПО ФОРМИРОВАНИЮ И ВЕДЕНИЮ РЕЕСТРА ПОСТАВЩИКОВ</w:t>
      </w:r>
    </w:p>
    <w:p w:rsidR="00000000" w:rsidRDefault="00775A61">
      <w:pPr>
        <w:pStyle w:val="ConsPlusNormal"/>
        <w:jc w:val="center"/>
        <w:rPr>
          <w:b/>
          <w:bCs/>
        </w:rPr>
      </w:pPr>
      <w:r>
        <w:rPr>
          <w:b/>
          <w:bCs/>
        </w:rPr>
        <w:t>СОЦИАЛЬНЫХ УСЛУГ</w:t>
      </w:r>
    </w:p>
    <w:p w:rsidR="00000000" w:rsidRDefault="00775A61">
      <w:pPr>
        <w:pStyle w:val="ConsPlusNormal"/>
        <w:ind w:firstLine="540"/>
        <w:jc w:val="both"/>
      </w:pPr>
    </w:p>
    <w:p w:rsidR="00000000" w:rsidRDefault="00775A61">
      <w:pPr>
        <w:pStyle w:val="ConsPlusNormal"/>
        <w:ind w:firstLine="540"/>
        <w:jc w:val="both"/>
      </w:pPr>
      <w:r>
        <w:t>1. Настоящие рекомендации разработаны с целью оказания методической помощи уполномоченным органам государственной власти субъектов Российской Федерации в формировании и ведении реестра поставщ</w:t>
      </w:r>
      <w:r>
        <w:t xml:space="preserve">иков социальных услуг (далее - реестр), предусмотренного </w:t>
      </w:r>
      <w:hyperlink r:id="rId10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статьей 25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</w:t>
      </w:r>
      <w:r>
        <w:t>ерации, 2013, N 52, ст. 7007).</w:t>
      </w:r>
    </w:p>
    <w:p w:rsidR="00000000" w:rsidRDefault="00775A61">
      <w:pPr>
        <w:pStyle w:val="ConsPlusNormal"/>
        <w:ind w:firstLine="540"/>
        <w:jc w:val="both"/>
      </w:pPr>
      <w:r>
        <w:t xml:space="preserve">2. В соответствии со </w:t>
      </w:r>
      <w:hyperlink r:id="rId11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статьей 8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формирование и ведение реестра осуществляется о</w:t>
      </w:r>
      <w:r>
        <w:t>рганом государственной власти субъекта Российской Федерации в сфере социального обслуживания (далее - уполномоченный орган).</w:t>
      </w:r>
    </w:p>
    <w:p w:rsidR="00000000" w:rsidRDefault="00775A61">
      <w:pPr>
        <w:pStyle w:val="ConsPlusNormal"/>
        <w:ind w:firstLine="540"/>
        <w:jc w:val="both"/>
      </w:pPr>
      <w:r>
        <w:t xml:space="preserve">3. Согласно </w:t>
      </w:r>
      <w:hyperlink r:id="rId12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статье 24</w:t>
        </w:r>
      </w:hyperlink>
      <w:r>
        <w:t xml:space="preserve"> Федерального закона от 28 декабря 2013 г. N 442-ФЗ "Об основах социального обслужи</w:t>
      </w:r>
      <w:r>
        <w:t>вания граждан в Российской Федерации" операторами реестра являются уполномоченный орган и организации, с которыми указанный орган заключил договоры об эксплуатации регистра.</w:t>
      </w:r>
    </w:p>
    <w:p w:rsidR="00000000" w:rsidRDefault="00775A61">
      <w:pPr>
        <w:pStyle w:val="ConsPlusNormal"/>
        <w:ind w:firstLine="540"/>
        <w:jc w:val="both"/>
      </w:pPr>
      <w:r>
        <w:t>5. Оригиналы документов, их копии, заверенные в установленном порядке, на основани</w:t>
      </w:r>
      <w:r>
        <w:t>и которых формируется реестр, рекомендуется хранить бессрочно.</w:t>
      </w:r>
    </w:p>
    <w:p w:rsidR="00000000" w:rsidRDefault="00775A61">
      <w:pPr>
        <w:pStyle w:val="ConsPlusNormal"/>
        <w:ind w:firstLine="540"/>
        <w:jc w:val="both"/>
      </w:pPr>
      <w:r>
        <w:t xml:space="preserve">6. В соответствии со </w:t>
      </w:r>
      <w:hyperlink r:id="rId13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статьей 25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включение орга</w:t>
      </w:r>
      <w:r>
        <w:t>низаций социального обслуживания в реестр осуществляется на добровольной основе.</w:t>
      </w:r>
    </w:p>
    <w:p w:rsidR="00000000" w:rsidRDefault="00775A61">
      <w:pPr>
        <w:pStyle w:val="ConsPlusNormal"/>
        <w:ind w:firstLine="540"/>
        <w:jc w:val="both"/>
      </w:pPr>
      <w:r>
        <w:t>7. Информацию в реестре рекомендуется обновлять ежеквартально.</w:t>
      </w:r>
    </w:p>
    <w:p w:rsidR="00000000" w:rsidRDefault="00775A61">
      <w:pPr>
        <w:pStyle w:val="ConsPlusNormal"/>
        <w:ind w:firstLine="540"/>
        <w:jc w:val="both"/>
      </w:pPr>
      <w:r>
        <w:lastRenderedPageBreak/>
        <w:t>8. Формирование и ведение реестра на электронных носителях рекомендуется осуществлять в соответствии с едиными о</w:t>
      </w:r>
      <w:r>
        <w:t>рганизационными, методологическими и программно-техническими принципами, обеспечивающими совместимость и взаимодействие реестра с иными государственными информационными системами и информационно-телекоммуникационными сетями.</w:t>
      </w:r>
    </w:p>
    <w:p w:rsidR="00000000" w:rsidRDefault="00775A61">
      <w:pPr>
        <w:pStyle w:val="ConsPlusNormal"/>
        <w:ind w:firstLine="540"/>
        <w:jc w:val="both"/>
      </w:pPr>
      <w:r>
        <w:t>9. Межведомственное информацион</w:t>
      </w:r>
      <w:r>
        <w:t xml:space="preserve">ное взаимодействие в целях формирования и ведения реестра осуществляется в соответствии с требованиями Федерального </w:t>
      </w:r>
      <w:hyperlink r:id="rId14" w:tooltip="Федеральный закон от 27.07.2010 N 210-ФЗ (ред. от 31.12.2014) &quot;Об организации предоставления государственных и муниципальных услуг&quot; (с изм. и доп., вступ. в силу с 31.03.2015){КонсультантПлюс}" w:history="1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</w:t>
      </w:r>
      <w:r>
        <w:t>пальных услуг" (Собрание законодательства Российской Федерации, 2010, N 31, ст. 4179; 2011, N 15, ст. 2038; N 27, ст. 3873, 3880; N 29, ст. 4291; N 30, ст. 4587; N 49, ст. 7061; 2012, N 31, ст. 4322; 2013, N 14, ст. 1651; N 27, ст. 3477, 3480; N 30, ст. 40</w:t>
      </w:r>
      <w:r>
        <w:t>84; N 51, ст. 6679; N 52, ст. 6961, 7009; 2014, N 26, ст. 3366).</w:t>
      </w:r>
    </w:p>
    <w:p w:rsidR="00000000" w:rsidRDefault="00775A61">
      <w:pPr>
        <w:pStyle w:val="ConsPlusNormal"/>
        <w:ind w:firstLine="540"/>
        <w:jc w:val="both"/>
      </w:pPr>
      <w:r>
        <w:t>10. Формирование и ведение реестра осуществляется с учетом установленных законодательством Российской Федерации требований к обеспечению безопасности сведений, ограничений по использованию ин</w:t>
      </w:r>
      <w:r>
        <w:t>формации и при применении программно-технических средств, позволяющих идентифицировать лицо, осуществляющее формирование и ведение реестра.</w:t>
      </w:r>
    </w:p>
    <w:p w:rsidR="00000000" w:rsidRDefault="00775A61">
      <w:pPr>
        <w:pStyle w:val="ConsPlusNormal"/>
        <w:ind w:firstLine="540"/>
        <w:jc w:val="both"/>
      </w:pPr>
      <w:r>
        <w:t>11. Уполномоченный орган осуществляет проверку достоверности и актуальности информации, содержащейся в сведениях, пр</w:t>
      </w:r>
      <w:r>
        <w:t>едставленных поставщиками социальных услуг.</w:t>
      </w:r>
    </w:p>
    <w:p w:rsidR="00000000" w:rsidRDefault="00775A61">
      <w:pPr>
        <w:pStyle w:val="ConsPlusNormal"/>
        <w:ind w:firstLine="540"/>
        <w:jc w:val="both"/>
      </w:pPr>
      <w:r>
        <w:t>12. Реестр содержит следующую информацию о поставщиках социальных услуг &lt;1&gt;:</w:t>
      </w:r>
    </w:p>
    <w:p w:rsidR="00000000" w:rsidRDefault="00775A61">
      <w:pPr>
        <w:pStyle w:val="ConsPlusNormal"/>
        <w:ind w:firstLine="540"/>
        <w:jc w:val="both"/>
      </w:pPr>
      <w:r>
        <w:t>--------------------------------</w:t>
      </w:r>
    </w:p>
    <w:p w:rsidR="00000000" w:rsidRDefault="00775A61">
      <w:pPr>
        <w:pStyle w:val="ConsPlusNormal"/>
        <w:ind w:firstLine="540"/>
        <w:jc w:val="both"/>
      </w:pPr>
      <w:r>
        <w:t xml:space="preserve">&lt;1&gt; </w:t>
      </w:r>
      <w:hyperlink r:id="rId15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Статья 25</w:t>
        </w:r>
      </w:hyperlink>
      <w:r>
        <w:t xml:space="preserve"> Федерального закона от 28 декабря 2014 г. N 442-ФЗ "Об основа</w:t>
      </w:r>
      <w:r>
        <w:t>х социального обслуживания граждан".</w:t>
      </w:r>
    </w:p>
    <w:p w:rsidR="00000000" w:rsidRDefault="00775A61">
      <w:pPr>
        <w:pStyle w:val="ConsPlusNormal"/>
        <w:ind w:firstLine="540"/>
        <w:jc w:val="both"/>
      </w:pPr>
    </w:p>
    <w:p w:rsidR="00000000" w:rsidRDefault="00775A61">
      <w:pPr>
        <w:pStyle w:val="ConsPlusNormal"/>
        <w:ind w:firstLine="540"/>
        <w:jc w:val="both"/>
      </w:pPr>
      <w:r>
        <w:t>1) регистрационный номер учетной записи;</w:t>
      </w:r>
    </w:p>
    <w:p w:rsidR="00000000" w:rsidRDefault="00775A61">
      <w:pPr>
        <w:pStyle w:val="ConsPlusNormal"/>
        <w:ind w:firstLine="540"/>
        <w:jc w:val="both"/>
      </w:pPr>
      <w:r>
        <w:t>2) полное и (если имеется) сокращенное наименование поставщика социальных услуг;</w:t>
      </w:r>
    </w:p>
    <w:p w:rsidR="00000000" w:rsidRDefault="00775A61">
      <w:pPr>
        <w:pStyle w:val="ConsPlusNormal"/>
        <w:ind w:firstLine="540"/>
        <w:jc w:val="both"/>
      </w:pPr>
      <w:r>
        <w:t>3) дата государственной регистрации юридического лица, индивидуального предпринимателя, являющих</w:t>
      </w:r>
      <w:r>
        <w:t>ся поставщиками социальных услуг;</w:t>
      </w:r>
    </w:p>
    <w:p w:rsidR="00000000" w:rsidRDefault="00775A61">
      <w:pPr>
        <w:pStyle w:val="ConsPlusNormal"/>
        <w:ind w:firstLine="540"/>
        <w:jc w:val="both"/>
      </w:pPr>
      <w:r>
        <w:t>4) организационно-правовая форма поставщика социальных услуг (для юридических лиц);</w:t>
      </w:r>
    </w:p>
    <w:p w:rsidR="00000000" w:rsidRDefault="00775A61">
      <w:pPr>
        <w:pStyle w:val="ConsPlusNormal"/>
        <w:ind w:firstLine="540"/>
        <w:jc w:val="both"/>
      </w:pPr>
      <w:r>
        <w:t>5) адрес (место нахождения, место предоставления социальных услуг), контактный телефон, адрес электронной почты поставщика социальных услуг;</w:t>
      </w:r>
    </w:p>
    <w:p w:rsidR="00000000" w:rsidRDefault="00775A61">
      <w:pPr>
        <w:pStyle w:val="ConsPlusNormal"/>
        <w:ind w:firstLine="540"/>
        <w:jc w:val="both"/>
      </w:pPr>
      <w:r>
        <w:t>6) фамилия, имя, отчество руководителя поставщика социальных услуг;</w:t>
      </w:r>
    </w:p>
    <w:p w:rsidR="00000000" w:rsidRDefault="00775A61">
      <w:pPr>
        <w:pStyle w:val="ConsPlusNormal"/>
        <w:ind w:firstLine="540"/>
        <w:jc w:val="both"/>
      </w:pPr>
      <w:r>
        <w:t>7) информация о лицензиях, имеющихся у поставщи</w:t>
      </w:r>
      <w:r>
        <w:t>ка социальных услуг (при необходимости);</w:t>
      </w:r>
    </w:p>
    <w:p w:rsidR="00000000" w:rsidRDefault="00775A61">
      <w:pPr>
        <w:pStyle w:val="ConsPlusNormal"/>
        <w:ind w:firstLine="540"/>
        <w:jc w:val="both"/>
      </w:pPr>
      <w:r>
        <w:t>8) сведения о формах социального обслуживания;</w:t>
      </w:r>
    </w:p>
    <w:p w:rsidR="00000000" w:rsidRDefault="00775A61">
      <w:pPr>
        <w:pStyle w:val="ConsPlusNormal"/>
        <w:ind w:firstLine="540"/>
        <w:jc w:val="both"/>
      </w:pPr>
      <w:r>
        <w:t>9) перечень предоставляемых социальных услуг по формам социального обслуживания и видам социальных услуг;</w:t>
      </w:r>
    </w:p>
    <w:p w:rsidR="00000000" w:rsidRDefault="00775A61">
      <w:pPr>
        <w:pStyle w:val="ConsPlusNormal"/>
        <w:ind w:firstLine="540"/>
        <w:jc w:val="both"/>
      </w:pPr>
      <w:r>
        <w:t>10) тарифы на предоставляемые социальные услуги по формам соци</w:t>
      </w:r>
      <w:r>
        <w:t>ального обслуживания и видам социальных услуг;</w:t>
      </w:r>
    </w:p>
    <w:p w:rsidR="00000000" w:rsidRDefault="00775A61">
      <w:pPr>
        <w:pStyle w:val="ConsPlusNormal"/>
        <w:ind w:firstLine="540"/>
        <w:jc w:val="both"/>
      </w:pPr>
      <w:r>
        <w:t>11) информация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</w:p>
    <w:p w:rsidR="00000000" w:rsidRDefault="00775A61">
      <w:pPr>
        <w:pStyle w:val="ConsPlusNormal"/>
        <w:ind w:firstLine="540"/>
        <w:jc w:val="both"/>
      </w:pPr>
      <w:r>
        <w:t>12) информация об условиях предоставления</w:t>
      </w:r>
      <w:r>
        <w:t xml:space="preserve"> социальных услуг;</w:t>
      </w:r>
    </w:p>
    <w:p w:rsidR="00000000" w:rsidRDefault="00775A61">
      <w:pPr>
        <w:pStyle w:val="ConsPlusNormal"/>
        <w:ind w:firstLine="540"/>
        <w:jc w:val="both"/>
      </w:pPr>
      <w:r>
        <w:t>13) информация о результатах проведенных проверок;</w:t>
      </w:r>
    </w:p>
    <w:p w:rsidR="00000000" w:rsidRDefault="00775A61">
      <w:pPr>
        <w:pStyle w:val="ConsPlusNormal"/>
        <w:ind w:firstLine="540"/>
        <w:jc w:val="both"/>
      </w:pPr>
      <w:r>
        <w:t>14) информация об опыте работы поставщика социальных услуг за последние пять лет;</w:t>
      </w:r>
    </w:p>
    <w:p w:rsidR="00000000" w:rsidRDefault="00775A61">
      <w:pPr>
        <w:pStyle w:val="ConsPlusNormal"/>
        <w:ind w:firstLine="540"/>
        <w:jc w:val="both"/>
      </w:pPr>
      <w:r>
        <w:t xml:space="preserve">15) иная информация, определяемая в соответствии с </w:t>
      </w:r>
      <w:hyperlink r:id="rId16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пунктом 12 части 2 статьи 25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000000" w:rsidRDefault="00775A61">
      <w:pPr>
        <w:pStyle w:val="ConsPlusNormal"/>
        <w:ind w:firstLine="540"/>
        <w:jc w:val="both"/>
      </w:pPr>
      <w:r>
        <w:t xml:space="preserve">13. В соответствии со </w:t>
      </w:r>
      <w:hyperlink r:id="rId17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статьей 25</w:t>
        </w:r>
      </w:hyperlink>
      <w:r>
        <w:t xml:space="preserve"> Федерального закона от 28 декабря 2013 г. N 442-ФЗ "Об основах социально</w:t>
      </w:r>
      <w:r>
        <w:t>го обслуживания граждан в Российской Федерации" реестр размещается на официальном сайте уполномоченного органа в сети "Интернет" в соответствии с требованиями законодательства Российской Федерации.</w:t>
      </w:r>
    </w:p>
    <w:p w:rsidR="00000000" w:rsidRDefault="00775A61">
      <w:pPr>
        <w:pStyle w:val="ConsPlusNormal"/>
        <w:ind w:firstLine="540"/>
        <w:jc w:val="both"/>
      </w:pPr>
      <w:r>
        <w:t>14. Информацию, содержащуюся в реестре, рекомендуется напр</w:t>
      </w:r>
      <w:r>
        <w:t>авлять физическим и юридическим лицам, обратившимся в уполномоченный орган с соответствующим заявлением, в срок, не превышающий 10 рабочих дней со дня поступления заявления о ее предоставлении.</w:t>
      </w:r>
    </w:p>
    <w:p w:rsidR="00000000" w:rsidRDefault="00775A61">
      <w:pPr>
        <w:pStyle w:val="ConsPlusNormal"/>
        <w:ind w:firstLine="540"/>
        <w:jc w:val="both"/>
      </w:pPr>
    </w:p>
    <w:p w:rsidR="00000000" w:rsidRDefault="00775A61">
      <w:pPr>
        <w:pStyle w:val="ConsPlusNormal"/>
        <w:ind w:firstLine="540"/>
        <w:jc w:val="both"/>
      </w:pPr>
    </w:p>
    <w:p w:rsidR="00775A61" w:rsidRDefault="00775A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75A61">
      <w:headerReference w:type="default" r:id="rId18"/>
      <w:footerReference w:type="default" r:id="rId1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A61" w:rsidRDefault="00775A61">
      <w:pPr>
        <w:spacing w:after="0" w:line="240" w:lineRule="auto"/>
      </w:pPr>
      <w:r>
        <w:separator/>
      </w:r>
    </w:p>
  </w:endnote>
  <w:endnote w:type="continuationSeparator" w:id="0">
    <w:p w:rsidR="00775A61" w:rsidRDefault="00775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75A6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775A6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75A61" w:rsidRDefault="00775A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775A61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775A61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75A61" w:rsidRDefault="00775A6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775A61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75A61" w:rsidRDefault="00775A6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775A61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775A61">
            <w:rPr>
              <w:rFonts w:ascii="Tahoma" w:hAnsi="Tahoma" w:cs="Tahoma"/>
              <w:sz w:val="20"/>
              <w:szCs w:val="20"/>
            </w:rPr>
            <w:fldChar w:fldCharType="begin"/>
          </w:r>
          <w:r w:rsidRPr="00775A61">
            <w:rPr>
              <w:rFonts w:ascii="Tahoma" w:hAnsi="Tahoma" w:cs="Tahoma"/>
              <w:sz w:val="20"/>
              <w:szCs w:val="20"/>
            </w:rPr>
            <w:instrText>\PAGE</w:instrText>
          </w:r>
          <w:r w:rsidR="005C2E71" w:rsidRPr="00775A6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C2E71" w:rsidRPr="00775A61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775A61">
            <w:rPr>
              <w:rFonts w:ascii="Tahoma" w:hAnsi="Tahoma" w:cs="Tahoma"/>
              <w:sz w:val="20"/>
              <w:szCs w:val="20"/>
            </w:rPr>
            <w:fldChar w:fldCharType="end"/>
          </w:r>
          <w:r w:rsidRPr="00775A61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775A61">
            <w:rPr>
              <w:rFonts w:ascii="Tahoma" w:hAnsi="Tahoma" w:cs="Tahoma"/>
              <w:sz w:val="20"/>
              <w:szCs w:val="20"/>
            </w:rPr>
            <w:fldChar w:fldCharType="begin"/>
          </w:r>
          <w:r w:rsidRPr="00775A61">
            <w:rPr>
              <w:rFonts w:ascii="Tahoma" w:hAnsi="Tahoma" w:cs="Tahoma"/>
              <w:sz w:val="20"/>
              <w:szCs w:val="20"/>
            </w:rPr>
            <w:instrText>\NUMPAGES</w:instrText>
          </w:r>
          <w:r w:rsidR="005C2E71" w:rsidRPr="00775A6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C2E71" w:rsidRPr="00775A61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775A61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75A6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A61" w:rsidRDefault="00775A61">
      <w:pPr>
        <w:spacing w:after="0" w:line="240" w:lineRule="auto"/>
      </w:pPr>
      <w:r>
        <w:separator/>
      </w:r>
    </w:p>
  </w:footnote>
  <w:footnote w:type="continuationSeparator" w:id="0">
    <w:p w:rsidR="00775A61" w:rsidRDefault="00775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775A6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75A61" w:rsidRDefault="00775A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775A61">
            <w:rPr>
              <w:rFonts w:ascii="Tahoma" w:hAnsi="Tahoma" w:cs="Tahoma"/>
              <w:sz w:val="16"/>
              <w:szCs w:val="16"/>
            </w:rPr>
            <w:t>Приказ Минтруда России от 25.07.2014 N 484н</w:t>
          </w:r>
          <w:r w:rsidRPr="00775A61">
            <w:rPr>
              <w:rFonts w:ascii="Tahoma" w:hAnsi="Tahoma" w:cs="Tahoma"/>
              <w:sz w:val="16"/>
              <w:szCs w:val="16"/>
            </w:rPr>
            <w:br/>
            <w:t>"Об утверждении рекомендаций по формированию и ведению реестра поставщиков 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75A61" w:rsidRDefault="00775A6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775A61" w:rsidRDefault="00775A6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75A61" w:rsidRDefault="00775A6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775A61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775A61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775A61">
            <w:rPr>
              <w:rFonts w:ascii="Tahoma" w:hAnsi="Tahoma" w:cs="Tahoma"/>
              <w:sz w:val="18"/>
              <w:szCs w:val="18"/>
            </w:rPr>
            <w:br/>
          </w:r>
          <w:r w:rsidRPr="00775A61">
            <w:rPr>
              <w:rFonts w:ascii="Tahoma" w:hAnsi="Tahoma" w:cs="Tahoma"/>
              <w:sz w:val="16"/>
              <w:szCs w:val="16"/>
            </w:rPr>
            <w:t>Дата сохранения: 03.07.2015</w:t>
          </w:r>
        </w:p>
      </w:tc>
    </w:tr>
  </w:tbl>
  <w:p w:rsidR="00000000" w:rsidRDefault="00775A6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775A61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E71"/>
    <w:rsid w:val="005C2E71"/>
    <w:rsid w:val="0077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DB9189-3562-409A-A8D1-D2311F94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DD75289144AE01C096631B647CE5953E487B9AF0F7FF5165280A6B22D606339F93F62843D99545C0w3CFF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DD75289144AE01C096631B647CE5953E487B9AF0F7FF5165280A6B22D606339F93F62843D99545C0w3CBF" TargetMode="External"/><Relationship Id="rId17" Type="http://schemas.openxmlformats.org/officeDocument/2006/relationships/hyperlink" Target="consultantplus://offline/ref=DD75289144AE01C096631B647CE5953E487B9AF0F7FF5165280A6B22D606339F93F62843D99545C2w3C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D75289144AE01C096631B647CE5953E487B9AF0F7FF5165280A6B22D606339F93F62843D99545C1w3C2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D75289144AE01C096631B647CE5953E487B9AF0F7FF5165280A6B22D606339F93F62843D99547CCw3C3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D75289144AE01C096631B647CE5953E487B9AF0F7FF5165280A6B22D606339F93F62843D99545C0w3CCF" TargetMode="External"/><Relationship Id="rId10" Type="http://schemas.openxmlformats.org/officeDocument/2006/relationships/hyperlink" Target="consultantplus://offline/ref=DD75289144AE01C096631B647CE5953E487B9AF0F7FF5165280A6B22D606339F93F62843D99545C0w3C9F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D75289144AE01C096631B647CE5953E487A94F0F4F25165280A6B22D606339F93F62843wDCBF" TargetMode="External"/><Relationship Id="rId14" Type="http://schemas.openxmlformats.org/officeDocument/2006/relationships/hyperlink" Target="consultantplus://offline/ref=DD75289144AE01C096631B647CE5953E487A9FF7F0FE5165280A6B22D6w0C6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1367</Words>
  <Characters>7792</Characters>
  <Application>Microsoft Office Word</Application>
  <DocSecurity>2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25.07.2014 N 484н"Об утверждении рекомендаций по формированию и ведению реестра поставщиков социальных услуг"</vt:lpstr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25.07.2014 N 484н"Об утверждении рекомендаций по формированию и ведению реестра поставщиков социальных услуг"</dc:title>
  <dc:subject/>
  <dc:creator>ConsultantPlus</dc:creator>
  <cp:keywords/>
  <dc:description/>
  <cp:lastModifiedBy>Алексей Мирошниченко</cp:lastModifiedBy>
  <cp:revision>2</cp:revision>
  <dcterms:created xsi:type="dcterms:W3CDTF">2017-01-13T14:19:00Z</dcterms:created>
  <dcterms:modified xsi:type="dcterms:W3CDTF">2017-01-13T14:19:00Z</dcterms:modified>
</cp:coreProperties>
</file>