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D7" w:rsidRDefault="009479D7" w:rsidP="009479D7">
      <w:pPr>
        <w:pStyle w:val="a3"/>
      </w:pPr>
      <w:r>
        <w:t>МУНИЦИПАЛЬНОЕ БЮДЖЕТНОЕ УЧРЕЖДЕНИЕ «ЦЕНТР СОЦИАЛЬНОГО ОБСЛУЖИВАНИЯ ГРАЖДАН ПОЖИЛОГО ВОЗРАСТА И ИНВАЛИДОВ ГОРОДА ТАГАНРОГА»</w:t>
      </w:r>
    </w:p>
    <w:p w:rsidR="009479D7" w:rsidRDefault="009479D7" w:rsidP="009479D7">
      <w:pPr>
        <w:rPr>
          <w:i/>
        </w:rPr>
      </w:pPr>
    </w:p>
    <w:p w:rsidR="009479D7" w:rsidRDefault="009479D7" w:rsidP="009479D7">
      <w:pPr>
        <w:jc w:val="center"/>
      </w:pPr>
    </w:p>
    <w:p w:rsidR="009479D7" w:rsidRDefault="009479D7" w:rsidP="009479D7">
      <w:pPr>
        <w:jc w:val="center"/>
      </w:pPr>
      <w:r>
        <w:t>ПРИКАЗ</w:t>
      </w:r>
    </w:p>
    <w:p w:rsidR="009479D7" w:rsidRDefault="009479D7" w:rsidP="009479D7">
      <w:pPr>
        <w:jc w:val="center"/>
      </w:pPr>
    </w:p>
    <w:p w:rsidR="009479D7" w:rsidRDefault="009479D7" w:rsidP="009479D7">
      <w:r>
        <w:t>г. Таганрог</w:t>
      </w:r>
      <w:r>
        <w:tab/>
      </w:r>
      <w:r>
        <w:tab/>
      </w:r>
      <w:r>
        <w:tab/>
      </w:r>
      <w:r>
        <w:tab/>
      </w:r>
      <w:r>
        <w:tab/>
      </w:r>
      <w:r>
        <w:tab/>
        <w:t>№ 103/</w:t>
      </w:r>
      <w:proofErr w:type="gramStart"/>
      <w:r>
        <w:t>П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31.12.2014</w:t>
      </w:r>
    </w:p>
    <w:p w:rsidR="009479D7" w:rsidRDefault="009479D7" w:rsidP="009479D7"/>
    <w:p w:rsidR="009479D7" w:rsidRDefault="009479D7" w:rsidP="009479D7"/>
    <w:p w:rsidR="009479D7" w:rsidRDefault="009479D7" w:rsidP="009479D7">
      <w:pPr>
        <w:tabs>
          <w:tab w:val="left" w:pos="5954"/>
        </w:tabs>
        <w:spacing w:line="276" w:lineRule="auto"/>
        <w:ind w:right="4881"/>
        <w:rPr>
          <w:i/>
        </w:rPr>
      </w:pPr>
      <w:r>
        <w:rPr>
          <w:i/>
        </w:rPr>
        <w:t>О комплексе мер по противодействию коррупции, назначении ответственного лица по профилактике коррупционных и иных нарушений, утверждении нормативных документов</w:t>
      </w:r>
    </w:p>
    <w:p w:rsidR="009479D7" w:rsidRDefault="009479D7" w:rsidP="009479D7">
      <w:pPr>
        <w:spacing w:line="276" w:lineRule="auto"/>
        <w:ind w:right="4881"/>
      </w:pPr>
    </w:p>
    <w:p w:rsidR="009479D7" w:rsidRDefault="009479D7" w:rsidP="009479D7">
      <w:pPr>
        <w:pStyle w:val="a5"/>
        <w:spacing w:line="276" w:lineRule="auto"/>
        <w:ind w:firstLine="720"/>
        <w:jc w:val="both"/>
        <w:rPr>
          <w:b/>
        </w:rPr>
      </w:pPr>
      <w:proofErr w:type="gramStart"/>
      <w:r>
        <w:t>В целях принятия мер по исполнению положений ст. 13.3 Федерального закона от 25.12.2008 № 273-ФЗ «О противодействии коррупции» в части разработки и принятия мер по предупреждению и профилактике коррупции, организации антикоррупционных условий функционирования  учреждения в 2015 году, ведения профилактических и предупредительных мероприятий в муниципальном бюджетном учреждении «Центр социального обслуживания граждан пожилого возраста и инвалидов города Таганрога» (далее – Учреждение), соблюдения Требований законодательства</w:t>
      </w:r>
      <w:proofErr w:type="gramEnd"/>
      <w:r>
        <w:t xml:space="preserve"> Российской Федерации, </w:t>
      </w:r>
      <w:r>
        <w:rPr>
          <w:b/>
        </w:rPr>
        <w:t>приказываю:</w:t>
      </w:r>
    </w:p>
    <w:p w:rsidR="009479D7" w:rsidRDefault="009479D7" w:rsidP="009479D7">
      <w:pPr>
        <w:spacing w:line="276" w:lineRule="auto"/>
      </w:pPr>
    </w:p>
    <w:p w:rsidR="00146DE0" w:rsidRDefault="00146DE0" w:rsidP="00146DE0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 xml:space="preserve">Утвердить «Меры по предупреждению и противодействию коррупции в МБУ «ЦСО г. Таганрога» в редакции, согласно  приложению </w:t>
      </w:r>
      <w:r w:rsidR="00315578">
        <w:t xml:space="preserve"> 1 </w:t>
      </w:r>
      <w:r>
        <w:t xml:space="preserve"> к настоящему приказу.</w:t>
      </w:r>
    </w:p>
    <w:p w:rsidR="00315578" w:rsidRDefault="00315578" w:rsidP="00146DE0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>Утвердить  «Антикоррупционную политику  МБУ «ЦСО г. Таганрога» в редакции, согласно приложению 2 к настоящему приказу.</w:t>
      </w:r>
    </w:p>
    <w:p w:rsidR="00315578" w:rsidRDefault="00315578" w:rsidP="00315578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>Утвердить  «Положение о конфликте интересов» в редакции,  согласно приложению  3                к настоящему приказу.</w:t>
      </w:r>
    </w:p>
    <w:p w:rsidR="00315578" w:rsidRDefault="00315578" w:rsidP="00315578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>Утвердить  «Положение о Комиссии  по соблюдению требований к служебному и профессионально-этическому поведению работников МБУ «ЦУСО г. Таганрога» и урегулированию конфликта интересов, в том числе при размещении заказов для муниципальных нужд» в редакции,  согласно приложению 4 к настоящему приказу.</w:t>
      </w:r>
    </w:p>
    <w:p w:rsidR="00682357" w:rsidRDefault="00682357" w:rsidP="00146DE0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>Назначить юрисконсульта (Молчанова М.В.),  ответственным лицом за организацию правового просвещения и антикоррупционного образования работников Учреждения,                      а также за профилактику коррупционных и иных правонарушений.</w:t>
      </w:r>
    </w:p>
    <w:p w:rsidR="00682357" w:rsidRDefault="00682357" w:rsidP="00146DE0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>Установить следующие обязанности должностного лица, ответственного за профилактику коррупционных и иных правонарушений:</w:t>
      </w:r>
    </w:p>
    <w:p w:rsidR="00682357" w:rsidRDefault="00682357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 xml:space="preserve"> </w:t>
      </w:r>
      <w:r w:rsidR="00FE002D">
        <w:t>обеспечение соблюдения работниками Учреждения, ограничений и запретов, требований о предотвращении или урегулированию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требования к служебному поведению);</w:t>
      </w:r>
    </w:p>
    <w:p w:rsidR="00FE002D" w:rsidRDefault="00FE002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Принятие мер по выявлению и устранению причин и условий, способствующих возникновению конфликта интересов в Учреждении;</w:t>
      </w:r>
    </w:p>
    <w:p w:rsidR="00FE002D" w:rsidRDefault="00FE002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Оказание работникам Учреждения, консультационной помощи по вопросам, связанным с применением на практике</w:t>
      </w:r>
      <w:r w:rsidR="0089524C">
        <w:t xml:space="preserve"> Кодекса этики и </w:t>
      </w:r>
      <w:r>
        <w:t xml:space="preserve"> требований к служебному поведению;</w:t>
      </w:r>
    </w:p>
    <w:p w:rsidR="00FE002D" w:rsidRDefault="00FE002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lastRenderedPageBreak/>
        <w:t>Обеспечение реализации работниками Учреждения, обязанности уведомлять представителя нанимателя (работодателя), органы прокуратуры</w:t>
      </w:r>
      <w:r w:rsidR="0083673D">
        <w:t>, территориальные органы   обо всех случаях обращения к ним каких-либо лиц в целях склонения их к совершению коррупционных правонарушений;</w:t>
      </w:r>
    </w:p>
    <w:p w:rsidR="0083673D" w:rsidRDefault="0083673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Разработка и внедрение в практику стандартов и процедур, направленных на обеспечение добросовестной работы Учреждения;</w:t>
      </w:r>
    </w:p>
    <w:p w:rsidR="0089524C" w:rsidRDefault="0089524C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Организация работы по недопущению составления неофициальной отчетности и использования поддельных документов;</w:t>
      </w:r>
    </w:p>
    <w:p w:rsidR="0089524C" w:rsidRDefault="0089524C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Подготовка ежегодных планов работы по противодействию коррупции и отчетных документов о реализации антикоррупционной политики в Учреждении;</w:t>
      </w:r>
    </w:p>
    <w:p w:rsidR="0089524C" w:rsidRDefault="0089524C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Рассмотрение обращений граждан и организаций, содержащих сведения о коррупции, поступивших непосредственно в Учреждение и направленных для рассмотрения из исполнительных органов и правоохранительных органов;</w:t>
      </w:r>
    </w:p>
    <w:p w:rsidR="0089524C" w:rsidRDefault="0089524C" w:rsidP="0089524C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Подготовка документов и материалов для привлечения работников к дисциплинарной и материальной ответственности;</w:t>
      </w:r>
    </w:p>
    <w:p w:rsidR="0083673D" w:rsidRDefault="0083673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Обеспечение соблюдения работниками Учреждения Правил внутреннего трудового распорядка;</w:t>
      </w:r>
    </w:p>
    <w:p w:rsidR="0083673D" w:rsidRDefault="0083673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Организация правового просвещения работников Учреждения;</w:t>
      </w:r>
    </w:p>
    <w:p w:rsidR="0083673D" w:rsidRDefault="0083673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Обеспечение проверки достоверности и полноты сведений о доходах, об имуществе и обязательствах имущественного характера, предоставляемых руководителем Учреждения;</w:t>
      </w:r>
    </w:p>
    <w:p w:rsidR="0083673D" w:rsidRDefault="0083673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Подготовка в рамках своей компетенции проектов локальных правовых актов о противодействии коррупции;</w:t>
      </w:r>
    </w:p>
    <w:p w:rsidR="0083673D" w:rsidRDefault="0083673D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Взаимодействие с правоохранительными органами в установленной сфере деятельности в рамках своей компетенции;</w:t>
      </w:r>
    </w:p>
    <w:p w:rsidR="0089524C" w:rsidRDefault="0089524C" w:rsidP="00FE002D">
      <w:pPr>
        <w:pStyle w:val="a6"/>
        <w:numPr>
          <w:ilvl w:val="0"/>
          <w:numId w:val="4"/>
        </w:numPr>
        <w:tabs>
          <w:tab w:val="left" w:pos="709"/>
        </w:tabs>
        <w:spacing w:line="276" w:lineRule="auto"/>
        <w:jc w:val="both"/>
      </w:pPr>
      <w:r>
        <w:t>Мониторинг коррупционных проявлений в деятельности Учреждения.</w:t>
      </w:r>
    </w:p>
    <w:p w:rsidR="00626B06" w:rsidRDefault="00626B06" w:rsidP="00146DE0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 xml:space="preserve">Утвердить </w:t>
      </w:r>
      <w:r w:rsidR="00315578">
        <w:t>«С</w:t>
      </w:r>
      <w:r>
        <w:t>остав Комиссии по соблюдению требований к служебному и профессионально-этическому поведению работников МБУ «ЦСО г. Таганрога» и урегулированию конфликта интересов, в том числе при размещении заказов для муниципальных нужд»</w:t>
      </w:r>
      <w:r w:rsidR="00315578">
        <w:t xml:space="preserve">, </w:t>
      </w:r>
      <w:r>
        <w:t xml:space="preserve"> согласно приложению </w:t>
      </w:r>
      <w:r w:rsidR="00315578">
        <w:t xml:space="preserve"> </w:t>
      </w:r>
      <w:r w:rsidR="00DB56B1">
        <w:t>5</w:t>
      </w:r>
      <w:r>
        <w:t xml:space="preserve"> к настоящему приказу.</w:t>
      </w:r>
    </w:p>
    <w:p w:rsidR="00415F3C" w:rsidRDefault="00415F3C" w:rsidP="00146DE0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>Утвердить «Стандарты и процедуры, направленные на обеспечение добросовестной работы и поведения работников МБУ «ЦСО г. Таганрога» в редакции</w:t>
      </w:r>
      <w:r w:rsidR="00315578">
        <w:t xml:space="preserve">, </w:t>
      </w:r>
      <w:r>
        <w:t xml:space="preserve"> согласно приложению </w:t>
      </w:r>
      <w:r w:rsidR="0075725F">
        <w:t>6</w:t>
      </w:r>
      <w:bookmarkStart w:id="0" w:name="_GoBack"/>
      <w:bookmarkEnd w:id="0"/>
      <w:r>
        <w:t xml:space="preserve"> к настоящему приказу.</w:t>
      </w:r>
    </w:p>
    <w:p w:rsidR="007935B5" w:rsidRDefault="007935B5" w:rsidP="00146DE0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>Утвердить «План по противодействию коррупции в  МБУ «ЦСО г. Таганрога</w:t>
      </w:r>
      <w:r w:rsidR="00056FF8">
        <w:t xml:space="preserve"> на 2015 год» в редакции</w:t>
      </w:r>
      <w:r w:rsidR="00315578">
        <w:t xml:space="preserve">, </w:t>
      </w:r>
      <w:r w:rsidR="00056FF8">
        <w:t xml:space="preserve"> согласно приложению  7 к настоящему приказу.</w:t>
      </w:r>
    </w:p>
    <w:p w:rsidR="00315578" w:rsidRDefault="00315578" w:rsidP="00315578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jc w:val="both"/>
      </w:pPr>
      <w:r>
        <w:t>Утвердить «Порядок сотрудничества МБУ «ЦСО г. Таганрога» с правоохранительными органами по вопросам предупреждения и противодействия коррупции» в редакции, согласно приложению 8 к настоящему приказу.</w:t>
      </w:r>
    </w:p>
    <w:p w:rsidR="00315578" w:rsidRDefault="00AE32FA" w:rsidP="00682357">
      <w:pPr>
        <w:pStyle w:val="a6"/>
        <w:numPr>
          <w:ilvl w:val="0"/>
          <w:numId w:val="6"/>
        </w:numPr>
        <w:tabs>
          <w:tab w:val="left" w:pos="709"/>
          <w:tab w:val="left" w:pos="1120"/>
        </w:tabs>
        <w:spacing w:line="276" w:lineRule="auto"/>
        <w:jc w:val="both"/>
      </w:pPr>
      <w:r>
        <w:t xml:space="preserve">Настоящий приказ подлежит размещению на официальном сайте </w:t>
      </w:r>
      <w:r w:rsidR="00315578">
        <w:t xml:space="preserve">                                                </w:t>
      </w:r>
      <w:r>
        <w:t>МБУ «ЦСО г. Таганрога»</w:t>
      </w:r>
      <w:r w:rsidR="00315578">
        <w:t>.</w:t>
      </w:r>
    </w:p>
    <w:p w:rsidR="00AE32FA" w:rsidRDefault="00846E26" w:rsidP="00682357">
      <w:pPr>
        <w:pStyle w:val="a6"/>
        <w:numPr>
          <w:ilvl w:val="0"/>
          <w:numId w:val="6"/>
        </w:numPr>
        <w:tabs>
          <w:tab w:val="left" w:pos="709"/>
          <w:tab w:val="left" w:pos="1120"/>
        </w:tabs>
        <w:spacing w:line="276" w:lineRule="auto"/>
        <w:jc w:val="both"/>
      </w:pPr>
      <w:r>
        <w:t xml:space="preserve"> </w:t>
      </w:r>
      <w:proofErr w:type="gramStart"/>
      <w:r w:rsidR="00AE32FA">
        <w:t>Контроль за</w:t>
      </w:r>
      <w:proofErr w:type="gramEnd"/>
      <w:r w:rsidR="00AE32FA">
        <w:t xml:space="preserve"> исполнением настоящего приказа оставляю за собой</w:t>
      </w:r>
      <w:r w:rsidR="00315578">
        <w:t>.</w:t>
      </w:r>
    </w:p>
    <w:p w:rsidR="00315578" w:rsidRDefault="00315578" w:rsidP="00315578">
      <w:pPr>
        <w:tabs>
          <w:tab w:val="left" w:pos="709"/>
          <w:tab w:val="left" w:pos="1120"/>
        </w:tabs>
        <w:spacing w:line="276" w:lineRule="auto"/>
        <w:jc w:val="both"/>
      </w:pPr>
    </w:p>
    <w:p w:rsidR="00315578" w:rsidRDefault="00315578" w:rsidP="00315578">
      <w:pPr>
        <w:tabs>
          <w:tab w:val="left" w:pos="709"/>
          <w:tab w:val="left" w:pos="1120"/>
        </w:tabs>
        <w:spacing w:line="276" w:lineRule="auto"/>
        <w:jc w:val="both"/>
      </w:pPr>
    </w:p>
    <w:p w:rsidR="00315578" w:rsidRDefault="00315578" w:rsidP="00315578">
      <w:pPr>
        <w:tabs>
          <w:tab w:val="left" w:pos="709"/>
          <w:tab w:val="left" w:pos="1120"/>
        </w:tabs>
        <w:spacing w:line="276" w:lineRule="auto"/>
        <w:jc w:val="both"/>
      </w:pPr>
      <w:r>
        <w:t>Директор МБУ «ЦСО г. Таганрога»                                                                          И.В. Иванченко</w:t>
      </w:r>
    </w:p>
    <w:p w:rsidR="00315578" w:rsidRDefault="00315578" w:rsidP="00315578">
      <w:pPr>
        <w:tabs>
          <w:tab w:val="left" w:pos="709"/>
          <w:tab w:val="left" w:pos="1120"/>
        </w:tabs>
        <w:spacing w:line="276" w:lineRule="auto"/>
        <w:jc w:val="both"/>
      </w:pPr>
    </w:p>
    <w:p w:rsidR="00315578" w:rsidRDefault="00315578" w:rsidP="00315578">
      <w:pPr>
        <w:tabs>
          <w:tab w:val="left" w:pos="709"/>
          <w:tab w:val="left" w:pos="1120"/>
        </w:tabs>
        <w:spacing w:line="276" w:lineRule="auto"/>
        <w:jc w:val="both"/>
      </w:pPr>
      <w:r>
        <w:t xml:space="preserve">Согласовано: </w:t>
      </w:r>
    </w:p>
    <w:p w:rsidR="00315578" w:rsidRDefault="00315578" w:rsidP="00315578">
      <w:pPr>
        <w:tabs>
          <w:tab w:val="left" w:pos="709"/>
          <w:tab w:val="left" w:pos="1120"/>
        </w:tabs>
        <w:spacing w:line="276" w:lineRule="auto"/>
        <w:jc w:val="both"/>
      </w:pPr>
    </w:p>
    <w:p w:rsidR="00315578" w:rsidRDefault="00315578" w:rsidP="00315578">
      <w:pPr>
        <w:tabs>
          <w:tab w:val="left" w:pos="709"/>
          <w:tab w:val="left" w:pos="1120"/>
        </w:tabs>
        <w:spacing w:line="276" w:lineRule="auto"/>
        <w:jc w:val="both"/>
      </w:pPr>
      <w:r>
        <w:t>Председатель профсоюзного комитета МБУ «ЦСО г. Таганрога»                              Л.А. Фролова</w:t>
      </w:r>
    </w:p>
    <w:sectPr w:rsidR="00315578" w:rsidSect="009479D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4F7"/>
    <w:multiLevelType w:val="hybridMultilevel"/>
    <w:tmpl w:val="9AE8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1590"/>
    <w:multiLevelType w:val="hybridMultilevel"/>
    <w:tmpl w:val="515A43E4"/>
    <w:lvl w:ilvl="0" w:tplc="64C45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921A0"/>
    <w:multiLevelType w:val="hybridMultilevel"/>
    <w:tmpl w:val="F3D28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A5373"/>
    <w:multiLevelType w:val="hybridMultilevel"/>
    <w:tmpl w:val="238C01A2"/>
    <w:lvl w:ilvl="0" w:tplc="AA4A879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5B32B7"/>
    <w:multiLevelType w:val="hybridMultilevel"/>
    <w:tmpl w:val="ED3C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C51C8"/>
    <w:multiLevelType w:val="hybridMultilevel"/>
    <w:tmpl w:val="3CAAAC20"/>
    <w:lvl w:ilvl="0" w:tplc="7F44BA16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34"/>
    <w:rsid w:val="00056FF8"/>
    <w:rsid w:val="00146DE0"/>
    <w:rsid w:val="001F5A7B"/>
    <w:rsid w:val="00315578"/>
    <w:rsid w:val="003C0D10"/>
    <w:rsid w:val="00415F3C"/>
    <w:rsid w:val="00626B06"/>
    <w:rsid w:val="00682357"/>
    <w:rsid w:val="0075725F"/>
    <w:rsid w:val="007935B5"/>
    <w:rsid w:val="0083673D"/>
    <w:rsid w:val="00846E26"/>
    <w:rsid w:val="0089524C"/>
    <w:rsid w:val="00914334"/>
    <w:rsid w:val="009479D7"/>
    <w:rsid w:val="00AE32FA"/>
    <w:rsid w:val="00B33233"/>
    <w:rsid w:val="00BA5405"/>
    <w:rsid w:val="00CD7F92"/>
    <w:rsid w:val="00D120EC"/>
    <w:rsid w:val="00DB56B1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79D7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94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23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79D7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947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23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14</cp:revision>
  <cp:lastPrinted>2015-07-08T14:16:00Z</cp:lastPrinted>
  <dcterms:created xsi:type="dcterms:W3CDTF">2015-07-08T06:16:00Z</dcterms:created>
  <dcterms:modified xsi:type="dcterms:W3CDTF">2015-08-03T06:47:00Z</dcterms:modified>
</cp:coreProperties>
</file>